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2956" w14:textId="0A0B5EE7" w:rsidR="006A7700" w:rsidRDefault="006A7700" w:rsidP="006A7700">
      <w:r w:rsidRPr="006A7700">
        <w:rPr>
          <w:color w:val="1F3864" w:themeColor="accent1" w:themeShade="80"/>
          <w:sz w:val="40"/>
          <w:szCs w:val="40"/>
        </w:rPr>
        <w:t>Annual Renewal Coversheet Guidanc</w:t>
      </w:r>
      <w:r>
        <w:rPr>
          <w:color w:val="1F3864" w:themeColor="accent1" w:themeShade="80"/>
          <w:sz w:val="40"/>
          <w:szCs w:val="40"/>
        </w:rPr>
        <w:t>e Notes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62"/>
        <w:gridCol w:w="8182"/>
      </w:tblGrid>
      <w:tr w:rsidR="006A7700" w:rsidRPr="006A7700" w14:paraId="5EFB4889" w14:textId="77777777" w:rsidTr="005D7A6F">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530AC383" w14:textId="77777777" w:rsidR="006A7700" w:rsidRPr="006A7700" w:rsidRDefault="006A7700" w:rsidP="005D7A6F">
            <w:pPr>
              <w:pStyle w:val="Heading1"/>
              <w:jc w:val="left"/>
              <w:rPr>
                <w:rFonts w:eastAsiaTheme="minorHAnsi"/>
                <w:sz w:val="24"/>
                <w:szCs w:val="24"/>
              </w:rPr>
            </w:pPr>
            <w:r w:rsidRPr="006A7700">
              <w:rPr>
                <w:rFonts w:eastAsiaTheme="minorHAnsi"/>
                <w:sz w:val="24"/>
                <w:szCs w:val="24"/>
              </w:rPr>
              <w:t xml:space="preserve">Annual Renewal Coversheet </w:t>
            </w:r>
          </w:p>
        </w:tc>
      </w:tr>
      <w:tr w:rsidR="006A7700" w:rsidRPr="006A7700" w14:paraId="422F229F" w14:textId="77777777" w:rsidTr="00CA6FF4">
        <w:trPr>
          <w:trHeight w:val="227"/>
          <w:tblCellSpacing w:w="0" w:type="dxa"/>
        </w:trPr>
        <w:tc>
          <w:tcPr>
            <w:tcW w:w="622" w:type="pct"/>
            <w:tcBorders>
              <w:top w:val="outset" w:sz="6" w:space="0" w:color="auto"/>
              <w:left w:val="outset" w:sz="6" w:space="0" w:color="auto"/>
              <w:bottom w:val="outset" w:sz="6" w:space="0" w:color="auto"/>
              <w:right w:val="outset" w:sz="6" w:space="0" w:color="auto"/>
            </w:tcBorders>
            <w:hideMark/>
          </w:tcPr>
          <w:p w14:paraId="691AA8B4" w14:textId="77777777" w:rsidR="006A7700" w:rsidRPr="006A7700" w:rsidRDefault="006A7700" w:rsidP="005D7A6F">
            <w:pPr>
              <w:pStyle w:val="ListParagraph"/>
              <w:numPr>
                <w:ilvl w:val="1"/>
                <w:numId w:val="1"/>
              </w:numPr>
              <w:rPr>
                <w:rFonts w:cstheme="minorHAnsi"/>
                <w:b/>
                <w:sz w:val="24"/>
                <w:szCs w:val="24"/>
              </w:rPr>
            </w:pPr>
          </w:p>
        </w:tc>
        <w:tc>
          <w:tcPr>
            <w:tcW w:w="4378" w:type="pct"/>
            <w:tcBorders>
              <w:top w:val="outset" w:sz="6" w:space="0" w:color="auto"/>
              <w:left w:val="outset" w:sz="6" w:space="0" w:color="auto"/>
              <w:bottom w:val="outset" w:sz="6" w:space="0" w:color="auto"/>
              <w:right w:val="outset" w:sz="6" w:space="0" w:color="auto"/>
            </w:tcBorders>
            <w:hideMark/>
          </w:tcPr>
          <w:p w14:paraId="3EC6E1AD" w14:textId="77777777" w:rsidR="006A7700" w:rsidRPr="006A7700" w:rsidRDefault="006A7700" w:rsidP="005D7A6F">
            <w:pPr>
              <w:pStyle w:val="NormalWeb"/>
              <w:rPr>
                <w:rFonts w:asciiTheme="minorHAnsi" w:hAnsiTheme="minorHAnsi" w:cstheme="minorHAnsi"/>
                <w:color w:val="000000"/>
              </w:rPr>
            </w:pPr>
            <w:r w:rsidRPr="006A7700">
              <w:rPr>
                <w:rFonts w:asciiTheme="minorHAnsi" w:hAnsiTheme="minorHAnsi" w:cstheme="minorHAnsi"/>
                <w:color w:val="000000"/>
              </w:rPr>
              <w:t>Renewals and amendments to studies funded by US funding agencies (</w:t>
            </w:r>
            <w:proofErr w:type="gramStart"/>
            <w:r w:rsidRPr="006A7700">
              <w:rPr>
                <w:rFonts w:asciiTheme="minorHAnsi" w:hAnsiTheme="minorHAnsi" w:cstheme="minorHAnsi"/>
                <w:color w:val="000000"/>
              </w:rPr>
              <w:t>e.g.</w:t>
            </w:r>
            <w:proofErr w:type="gramEnd"/>
            <w:r w:rsidRPr="006A7700">
              <w:rPr>
                <w:rFonts w:asciiTheme="minorHAnsi" w:hAnsiTheme="minorHAnsi" w:cstheme="minorHAnsi"/>
                <w:color w:val="000000"/>
              </w:rPr>
              <w:t xml:space="preserve"> DHHS, NCI) require full board review. You should answer "no" to this question, if this is the case.</w:t>
            </w:r>
          </w:p>
          <w:p w14:paraId="6ECC6CFB"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Renewals</w:t>
            </w:r>
            <w:r w:rsidRPr="006A7700">
              <w:rPr>
                <w:rFonts w:asciiTheme="minorHAnsi" w:hAnsiTheme="minorHAnsi" w:cstheme="minorHAnsi"/>
                <w:color w:val="000000"/>
              </w:rPr>
              <w:br/>
              <w:t>All other application renewals are treated as minimal risk, regardless of whether they initially required full board review.</w:t>
            </w:r>
          </w:p>
          <w:p w14:paraId="337DCFCC"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Amendments</w:t>
            </w:r>
            <w:r w:rsidRPr="006A7700">
              <w:rPr>
                <w:rFonts w:asciiTheme="minorHAnsi" w:hAnsiTheme="minorHAnsi" w:cstheme="minorHAnsi"/>
                <w:color w:val="000000"/>
              </w:rPr>
              <w:br/>
              <w:t>If your study amendments do not involve any new procedures that increase the risk to the participants beyond what was originally anticipated in the study or new participant groups who may be more vulnerable, your amendment qualifies for delegated review, regardless of whether the study was originally submitted as a full board or minimal risk application.</w:t>
            </w:r>
          </w:p>
          <w:p w14:paraId="7C998D43" w14:textId="77777777" w:rsidR="006A7700" w:rsidRPr="006A7700" w:rsidRDefault="006A7700" w:rsidP="005D7A6F">
            <w:pPr>
              <w:pStyle w:val="NormalWeb"/>
              <w:rPr>
                <w:rFonts w:asciiTheme="minorHAnsi" w:hAnsiTheme="minorHAnsi" w:cstheme="minorHAnsi"/>
                <w:color w:val="000000"/>
              </w:rPr>
            </w:pPr>
            <w:r w:rsidRPr="006A7700">
              <w:rPr>
                <w:rFonts w:asciiTheme="minorHAnsi" w:hAnsiTheme="minorHAnsi" w:cstheme="minorHAnsi"/>
                <w:color w:val="000000"/>
              </w:rPr>
              <w:t>If the amendment does involve a slight increase in risk beyond what was originally anticipated but the overall risks to participants still falls within the minimal risk category, your amendment also qualifies for delegated review.</w:t>
            </w:r>
          </w:p>
          <w:p w14:paraId="29CD4079" w14:textId="0A58E7A8" w:rsidR="006A7700" w:rsidRPr="006A7700" w:rsidRDefault="006A7700" w:rsidP="005D7A6F">
            <w:pPr>
              <w:pStyle w:val="NormalWeb"/>
              <w:rPr>
                <w:rFonts w:asciiTheme="minorHAnsi" w:hAnsiTheme="minorHAnsi" w:cstheme="minorHAnsi"/>
                <w:color w:val="000000"/>
              </w:rPr>
            </w:pPr>
            <w:r w:rsidRPr="006A7700">
              <w:rPr>
                <w:rFonts w:asciiTheme="minorHAnsi" w:hAnsiTheme="minorHAnsi" w:cstheme="minorHAnsi"/>
                <w:color w:val="000000"/>
              </w:rPr>
              <w:t>Click </w:t>
            </w:r>
            <w:hyperlink r:id="rId7" w:anchor="4pt5" w:tgtFrame="_blank" w:history="1">
              <w:r w:rsidRPr="00B67B46">
                <w:rPr>
                  <w:rStyle w:val="Hyperlink"/>
                  <w:rFonts w:asciiTheme="minorHAnsi" w:hAnsiTheme="minorHAnsi" w:cstheme="minorHAnsi"/>
                </w:rPr>
                <w:t>here </w:t>
              </w:r>
            </w:hyperlink>
            <w:r w:rsidRPr="006A7700">
              <w:rPr>
                <w:rFonts w:asciiTheme="minorHAnsi" w:hAnsiTheme="minorHAnsi" w:cstheme="minorHAnsi"/>
                <w:color w:val="000000"/>
              </w:rPr>
              <w:t>for further information on the definition of minimal risk.</w:t>
            </w:r>
          </w:p>
        </w:tc>
      </w:tr>
      <w:tr w:rsidR="006A7700" w:rsidRPr="006A7700" w14:paraId="08D920C9" w14:textId="77777777" w:rsidTr="005D7A6F">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254FFE3D" w14:textId="77777777" w:rsidR="006A7700" w:rsidRPr="006A7700" w:rsidRDefault="006A7700" w:rsidP="005D7A6F">
            <w:pPr>
              <w:rPr>
                <w:sz w:val="24"/>
                <w:szCs w:val="24"/>
              </w:rPr>
            </w:pPr>
            <w:r w:rsidRPr="006A7700">
              <w:rPr>
                <w:b/>
                <w:bCs/>
                <w:iCs/>
                <w:sz w:val="24"/>
                <w:szCs w:val="24"/>
              </w:rPr>
              <w:t xml:space="preserve">1.2 Participant Recruitment </w:t>
            </w:r>
          </w:p>
        </w:tc>
      </w:tr>
      <w:tr w:rsidR="006A7700" w:rsidRPr="006A7700" w14:paraId="27D7A70C" w14:textId="77777777" w:rsidTr="00CA6FF4">
        <w:trPr>
          <w:trHeight w:val="227"/>
          <w:tblCellSpacing w:w="0" w:type="dxa"/>
        </w:trPr>
        <w:tc>
          <w:tcPr>
            <w:tcW w:w="622" w:type="pct"/>
            <w:tcBorders>
              <w:top w:val="outset" w:sz="6" w:space="0" w:color="auto"/>
              <w:left w:val="outset" w:sz="6" w:space="0" w:color="auto"/>
              <w:bottom w:val="outset" w:sz="6" w:space="0" w:color="auto"/>
              <w:right w:val="outset" w:sz="6" w:space="0" w:color="auto"/>
            </w:tcBorders>
            <w:hideMark/>
          </w:tcPr>
          <w:p w14:paraId="0CCB8275" w14:textId="77777777" w:rsidR="006A7700" w:rsidRPr="006A7700" w:rsidRDefault="006A7700" w:rsidP="005D7A6F">
            <w:pPr>
              <w:pStyle w:val="Header"/>
              <w:tabs>
                <w:tab w:val="left" w:pos="720"/>
              </w:tabs>
              <w:rPr>
                <w:rFonts w:cstheme="minorHAnsi"/>
                <w:iCs/>
                <w:sz w:val="24"/>
                <w:szCs w:val="24"/>
              </w:rPr>
            </w:pPr>
          </w:p>
          <w:p w14:paraId="76588842" w14:textId="77777777" w:rsidR="006A7700" w:rsidRPr="006A7700" w:rsidRDefault="006A7700" w:rsidP="005D7A6F">
            <w:pPr>
              <w:pStyle w:val="Header"/>
              <w:tabs>
                <w:tab w:val="left" w:pos="720"/>
              </w:tabs>
              <w:rPr>
                <w:rFonts w:cstheme="minorHAnsi"/>
                <w:iCs/>
                <w:sz w:val="24"/>
                <w:szCs w:val="24"/>
              </w:rPr>
            </w:pPr>
          </w:p>
          <w:p w14:paraId="3D70504D" w14:textId="77777777" w:rsidR="006A7700" w:rsidRPr="006A7700" w:rsidRDefault="006A7700" w:rsidP="005D7A6F">
            <w:pPr>
              <w:pStyle w:val="Header"/>
              <w:tabs>
                <w:tab w:val="left" w:pos="720"/>
              </w:tabs>
              <w:rPr>
                <w:rFonts w:cstheme="minorHAnsi"/>
                <w:b/>
                <w:bCs/>
                <w:iCs/>
                <w:sz w:val="24"/>
                <w:szCs w:val="24"/>
              </w:rPr>
            </w:pPr>
            <w:r w:rsidRPr="006A7700">
              <w:rPr>
                <w:rFonts w:cstheme="minorHAnsi"/>
                <w:b/>
                <w:bCs/>
                <w:iCs/>
                <w:sz w:val="24"/>
                <w:szCs w:val="24"/>
              </w:rPr>
              <w:t xml:space="preserve">1.2.1 </w:t>
            </w:r>
          </w:p>
        </w:tc>
        <w:tc>
          <w:tcPr>
            <w:tcW w:w="4378" w:type="pct"/>
            <w:tcBorders>
              <w:top w:val="outset" w:sz="6" w:space="0" w:color="auto"/>
              <w:left w:val="outset" w:sz="6" w:space="0" w:color="auto"/>
              <w:bottom w:val="outset" w:sz="6" w:space="0" w:color="auto"/>
              <w:right w:val="outset" w:sz="6" w:space="0" w:color="auto"/>
            </w:tcBorders>
            <w:hideMark/>
          </w:tcPr>
          <w:p w14:paraId="18C56B6C" w14:textId="77777777" w:rsidR="006A7700" w:rsidRPr="006A7700" w:rsidRDefault="006A7700" w:rsidP="005D7A6F">
            <w:pPr>
              <w:pStyle w:val="NormalWeb"/>
              <w:rPr>
                <w:rFonts w:asciiTheme="minorHAnsi" w:hAnsiTheme="minorHAnsi" w:cstheme="minorHAnsi"/>
                <w:color w:val="000000"/>
              </w:rPr>
            </w:pPr>
            <w:r w:rsidRPr="006A7700">
              <w:rPr>
                <w:rFonts w:asciiTheme="minorHAnsi" w:hAnsiTheme="minorHAnsi" w:cstheme="minorHAnsi"/>
                <w:color w:val="000000"/>
              </w:rPr>
              <w:t>Please select the option that reflects your most current project state with regards to recruitment. Describe your selection in the text box provided.</w:t>
            </w:r>
          </w:p>
          <w:p w14:paraId="68B6D2B7"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Ongoing:</w:t>
            </w:r>
            <w:r w:rsidRPr="006A7700">
              <w:rPr>
                <w:rFonts w:asciiTheme="minorHAnsi" w:hAnsiTheme="minorHAnsi" w:cstheme="minorHAnsi"/>
                <w:color w:val="000000"/>
              </w:rPr>
              <w:t> Your participant recruitment is proceeding as outlined in the application and you are still enrolling new participants.</w:t>
            </w:r>
          </w:p>
          <w:p w14:paraId="48BEB76F"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Complete:</w:t>
            </w:r>
            <w:r w:rsidRPr="006A7700">
              <w:rPr>
                <w:rFonts w:asciiTheme="minorHAnsi" w:hAnsiTheme="minorHAnsi" w:cstheme="minorHAnsi"/>
                <w:color w:val="000000"/>
              </w:rPr>
              <w:t> You are still interacting with your research participants for research purposes, but you are no longer recruiting new participants to your study.</w:t>
            </w:r>
          </w:p>
          <w:p w14:paraId="578FE7F4"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Paused:</w:t>
            </w:r>
            <w:r w:rsidRPr="006A7700">
              <w:rPr>
                <w:rFonts w:asciiTheme="minorHAnsi" w:hAnsiTheme="minorHAnsi" w:cstheme="minorHAnsi"/>
                <w:color w:val="000000"/>
              </w:rPr>
              <w:t> You are presently not recruiting new participants but plan to re-start in the near future.</w:t>
            </w:r>
          </w:p>
          <w:p w14:paraId="46C2522F"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Not Applicable:</w:t>
            </w:r>
            <w:r w:rsidRPr="006A7700">
              <w:rPr>
                <w:rFonts w:asciiTheme="minorHAnsi" w:hAnsiTheme="minorHAnsi" w:cstheme="minorHAnsi"/>
                <w:color w:val="000000"/>
              </w:rPr>
              <w:t xml:space="preserve"> Your study does not involve the active recruitment of participants, </w:t>
            </w:r>
            <w:proofErr w:type="gramStart"/>
            <w:r w:rsidRPr="006A7700">
              <w:rPr>
                <w:rFonts w:asciiTheme="minorHAnsi" w:hAnsiTheme="minorHAnsi" w:cstheme="minorHAnsi"/>
                <w:color w:val="000000"/>
              </w:rPr>
              <w:t>i.e.</w:t>
            </w:r>
            <w:proofErr w:type="gramEnd"/>
            <w:r w:rsidRPr="006A7700">
              <w:rPr>
                <w:rFonts w:asciiTheme="minorHAnsi" w:hAnsiTheme="minorHAnsi" w:cstheme="minorHAnsi"/>
                <w:color w:val="000000"/>
              </w:rPr>
              <w:t xml:space="preserve"> it is a secondary use of data study, participant observation study, etc.</w:t>
            </w:r>
          </w:p>
        </w:tc>
      </w:tr>
      <w:tr w:rsidR="006A7700" w:rsidRPr="006A7700" w14:paraId="3F974A76" w14:textId="77777777" w:rsidTr="00CA6FF4">
        <w:trPr>
          <w:trHeight w:val="227"/>
          <w:tblCellSpacing w:w="0" w:type="dxa"/>
        </w:trPr>
        <w:tc>
          <w:tcPr>
            <w:tcW w:w="622" w:type="pct"/>
            <w:tcBorders>
              <w:top w:val="outset" w:sz="6" w:space="0" w:color="auto"/>
              <w:left w:val="outset" w:sz="6" w:space="0" w:color="auto"/>
              <w:bottom w:val="outset" w:sz="6" w:space="0" w:color="auto"/>
              <w:right w:val="outset" w:sz="6" w:space="0" w:color="auto"/>
            </w:tcBorders>
            <w:hideMark/>
          </w:tcPr>
          <w:p w14:paraId="17304643" w14:textId="77777777" w:rsidR="006A7700" w:rsidRPr="006A7700" w:rsidRDefault="006A7700" w:rsidP="005D7A6F">
            <w:pPr>
              <w:rPr>
                <w:rFonts w:cstheme="minorHAnsi"/>
                <w:b/>
                <w:iCs/>
                <w:sz w:val="24"/>
                <w:szCs w:val="24"/>
                <w:lang w:val="en-CA"/>
              </w:rPr>
            </w:pPr>
            <w:r w:rsidRPr="006A7700">
              <w:rPr>
                <w:rFonts w:cstheme="minorHAnsi"/>
                <w:b/>
                <w:iCs/>
                <w:sz w:val="24"/>
                <w:szCs w:val="24"/>
                <w:lang w:val="en-CA"/>
              </w:rPr>
              <w:t>1.2.2</w:t>
            </w:r>
          </w:p>
        </w:tc>
        <w:tc>
          <w:tcPr>
            <w:tcW w:w="4378" w:type="pct"/>
            <w:tcBorders>
              <w:top w:val="outset" w:sz="6" w:space="0" w:color="auto"/>
              <w:left w:val="outset" w:sz="6" w:space="0" w:color="auto"/>
              <w:bottom w:val="outset" w:sz="6" w:space="0" w:color="auto"/>
              <w:right w:val="outset" w:sz="6" w:space="0" w:color="auto"/>
            </w:tcBorders>
            <w:hideMark/>
          </w:tcPr>
          <w:p w14:paraId="32043615" w14:textId="77777777" w:rsidR="006A7700" w:rsidRPr="006A7700" w:rsidRDefault="006A7700" w:rsidP="005D7A6F">
            <w:pPr>
              <w:pStyle w:val="NormalWeb"/>
              <w:rPr>
                <w:rFonts w:asciiTheme="minorHAnsi" w:hAnsiTheme="minorHAnsi" w:cstheme="minorHAnsi"/>
                <w:color w:val="000000"/>
              </w:rPr>
            </w:pPr>
            <w:r w:rsidRPr="006A7700">
              <w:rPr>
                <w:rFonts w:asciiTheme="minorHAnsi" w:hAnsiTheme="minorHAnsi" w:cstheme="minorHAnsi"/>
                <w:color w:val="000000"/>
              </w:rPr>
              <w:t>If your project involves secondary use of data or observations without direct contact with participants, please select Yes in this section and briefly describe the status of the project in the text box.</w:t>
            </w:r>
          </w:p>
          <w:p w14:paraId="669B90E1"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lastRenderedPageBreak/>
              <w:t>Secondary Use of Data:</w:t>
            </w:r>
            <w:r w:rsidRPr="006A7700">
              <w:rPr>
                <w:rFonts w:asciiTheme="minorHAnsi" w:hAnsiTheme="minorHAnsi" w:cstheme="minorHAnsi"/>
                <w:color w:val="000000"/>
              </w:rPr>
              <w:t xml:space="preserve"> Any data used for research purposes that was originally collected for another purposes, </w:t>
            </w:r>
            <w:proofErr w:type="gramStart"/>
            <w:r w:rsidRPr="006A7700">
              <w:rPr>
                <w:rFonts w:asciiTheme="minorHAnsi" w:hAnsiTheme="minorHAnsi" w:cstheme="minorHAnsi"/>
                <w:color w:val="000000"/>
              </w:rPr>
              <w:t>e.g.</w:t>
            </w:r>
            <w:proofErr w:type="gramEnd"/>
            <w:r w:rsidRPr="006A7700">
              <w:rPr>
                <w:rFonts w:asciiTheme="minorHAnsi" w:hAnsiTheme="minorHAnsi" w:cstheme="minorHAnsi"/>
                <w:color w:val="000000"/>
              </w:rPr>
              <w:t xml:space="preserve"> administrative data sets, research registry data, or QA/QI data.</w:t>
            </w:r>
          </w:p>
          <w:p w14:paraId="7911EBFD" w14:textId="77777777" w:rsidR="006A7700" w:rsidRPr="006A7700" w:rsidRDefault="006A7700" w:rsidP="005D7A6F">
            <w:pPr>
              <w:pStyle w:val="NormalWeb"/>
              <w:rPr>
                <w:rFonts w:asciiTheme="minorHAnsi" w:hAnsiTheme="minorHAnsi" w:cstheme="minorHAnsi"/>
                <w:color w:val="000000"/>
              </w:rPr>
            </w:pPr>
            <w:r w:rsidRPr="006A7700">
              <w:rPr>
                <w:rStyle w:val="Strong"/>
                <w:rFonts w:asciiTheme="minorHAnsi" w:hAnsiTheme="minorHAnsi" w:cstheme="minorHAnsi"/>
                <w:color w:val="000000"/>
              </w:rPr>
              <w:t>Observational Research:</w:t>
            </w:r>
            <w:r w:rsidRPr="006A7700">
              <w:rPr>
                <w:rFonts w:asciiTheme="minorHAnsi" w:hAnsiTheme="minorHAnsi" w:cstheme="minorHAnsi"/>
                <w:color w:val="000000"/>
              </w:rPr>
              <w:t xml:space="preserve"> The study of </w:t>
            </w:r>
            <w:proofErr w:type="spellStart"/>
            <w:r w:rsidRPr="006A7700">
              <w:rPr>
                <w:rFonts w:asciiTheme="minorHAnsi" w:hAnsiTheme="minorHAnsi" w:cstheme="minorHAnsi"/>
                <w:color w:val="000000"/>
              </w:rPr>
              <w:t>behaviour</w:t>
            </w:r>
            <w:proofErr w:type="spellEnd"/>
            <w:r w:rsidRPr="006A7700">
              <w:rPr>
                <w:rFonts w:asciiTheme="minorHAnsi" w:hAnsiTheme="minorHAnsi" w:cstheme="minorHAnsi"/>
                <w:color w:val="000000"/>
              </w:rPr>
              <w:t xml:space="preserve"> in a natural environment in which people involved in their normal activities are observed.</w:t>
            </w:r>
          </w:p>
        </w:tc>
      </w:tr>
      <w:tr w:rsidR="006A7700" w:rsidRPr="006A7700" w14:paraId="0DCB5EB6" w14:textId="77777777" w:rsidTr="00CA6FF4">
        <w:trPr>
          <w:trHeight w:val="227"/>
          <w:tblCellSpacing w:w="0" w:type="dxa"/>
        </w:trPr>
        <w:tc>
          <w:tcPr>
            <w:tcW w:w="622" w:type="pct"/>
            <w:tcBorders>
              <w:top w:val="outset" w:sz="6" w:space="0" w:color="auto"/>
              <w:left w:val="outset" w:sz="6" w:space="0" w:color="auto"/>
              <w:bottom w:val="outset" w:sz="6" w:space="0" w:color="auto"/>
              <w:right w:val="outset" w:sz="6" w:space="0" w:color="auto"/>
            </w:tcBorders>
            <w:hideMark/>
          </w:tcPr>
          <w:p w14:paraId="2A106CF5" w14:textId="77777777" w:rsidR="006A7700" w:rsidRPr="006A7700" w:rsidRDefault="006A7700" w:rsidP="005D7A6F">
            <w:pPr>
              <w:rPr>
                <w:rFonts w:cstheme="minorHAnsi"/>
                <w:b/>
                <w:sz w:val="24"/>
                <w:szCs w:val="24"/>
                <w:lang w:val="en-CA"/>
              </w:rPr>
            </w:pPr>
            <w:r w:rsidRPr="006A7700">
              <w:rPr>
                <w:rFonts w:cstheme="minorHAnsi"/>
                <w:b/>
                <w:sz w:val="24"/>
                <w:szCs w:val="24"/>
                <w:lang w:val="en-CA"/>
              </w:rPr>
              <w:lastRenderedPageBreak/>
              <w:t xml:space="preserve">1.2.4 </w:t>
            </w:r>
          </w:p>
        </w:tc>
        <w:tc>
          <w:tcPr>
            <w:tcW w:w="4378" w:type="pct"/>
            <w:tcBorders>
              <w:top w:val="outset" w:sz="6" w:space="0" w:color="auto"/>
              <w:left w:val="outset" w:sz="6" w:space="0" w:color="auto"/>
              <w:bottom w:val="outset" w:sz="6" w:space="0" w:color="auto"/>
              <w:right w:val="outset" w:sz="6" w:space="0" w:color="auto"/>
            </w:tcBorders>
            <w:hideMark/>
          </w:tcPr>
          <w:p w14:paraId="5330AF8C" w14:textId="77777777" w:rsidR="006A7700" w:rsidRPr="006A7700" w:rsidRDefault="006A7700" w:rsidP="005D7A6F">
            <w:pPr>
              <w:rPr>
                <w:rFonts w:cstheme="minorHAnsi"/>
                <w:sz w:val="24"/>
                <w:szCs w:val="24"/>
              </w:rPr>
            </w:pPr>
            <w:r w:rsidRPr="006A7700">
              <w:rPr>
                <w:rFonts w:cstheme="minorHAnsi"/>
                <w:color w:val="000000"/>
                <w:sz w:val="24"/>
                <w:szCs w:val="24"/>
                <w:shd w:val="clear" w:color="auto" w:fill="FFFFFF"/>
              </w:rPr>
              <w:t>Participants are entitled to withdraw and are not required to give written notification, or to explain their reasons for such withdrawal. If, however, there have been any participant withdrawals and you are aware of the circumstances / the reasons, please indicate them.</w:t>
            </w:r>
          </w:p>
        </w:tc>
      </w:tr>
      <w:tr w:rsidR="006A7700" w:rsidRPr="006A7700" w14:paraId="5437D9C0" w14:textId="77777777" w:rsidTr="00CA6FF4">
        <w:trPr>
          <w:trHeight w:val="227"/>
          <w:tblCellSpacing w:w="0" w:type="dxa"/>
        </w:trPr>
        <w:tc>
          <w:tcPr>
            <w:tcW w:w="622" w:type="pct"/>
            <w:tcBorders>
              <w:top w:val="outset" w:sz="6" w:space="0" w:color="auto"/>
              <w:left w:val="outset" w:sz="6" w:space="0" w:color="auto"/>
              <w:bottom w:val="outset" w:sz="6" w:space="0" w:color="auto"/>
              <w:right w:val="outset" w:sz="6" w:space="0" w:color="auto"/>
            </w:tcBorders>
            <w:hideMark/>
          </w:tcPr>
          <w:p w14:paraId="4DFD1F38" w14:textId="77777777" w:rsidR="006A7700" w:rsidRPr="006A7700" w:rsidRDefault="006A7700" w:rsidP="005D7A6F">
            <w:pPr>
              <w:rPr>
                <w:rFonts w:cstheme="minorHAnsi"/>
                <w:b/>
                <w:bCs/>
                <w:sz w:val="24"/>
                <w:szCs w:val="24"/>
              </w:rPr>
            </w:pPr>
            <w:r w:rsidRPr="006A7700">
              <w:rPr>
                <w:rFonts w:cstheme="minorHAnsi"/>
                <w:b/>
                <w:bCs/>
                <w:sz w:val="24"/>
                <w:szCs w:val="24"/>
              </w:rPr>
              <w:t xml:space="preserve">1.3 </w:t>
            </w:r>
          </w:p>
        </w:tc>
        <w:tc>
          <w:tcPr>
            <w:tcW w:w="4378" w:type="pct"/>
            <w:tcBorders>
              <w:top w:val="outset" w:sz="6" w:space="0" w:color="auto"/>
              <w:left w:val="outset" w:sz="6" w:space="0" w:color="auto"/>
              <w:bottom w:val="outset" w:sz="6" w:space="0" w:color="auto"/>
              <w:right w:val="outset" w:sz="6" w:space="0" w:color="auto"/>
            </w:tcBorders>
            <w:hideMark/>
          </w:tcPr>
          <w:p w14:paraId="02A37C8B" w14:textId="77777777" w:rsidR="006A7700" w:rsidRPr="006A7700" w:rsidRDefault="006A7700" w:rsidP="005D7A6F">
            <w:p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The summary of progress to date should include information related to the following:</w:t>
            </w:r>
          </w:p>
          <w:p w14:paraId="54ED81C3" w14:textId="77777777" w:rsidR="006A7700" w:rsidRPr="006A7700" w:rsidRDefault="006A7700" w:rsidP="005D7A6F">
            <w:pPr>
              <w:numPr>
                <w:ilvl w:val="0"/>
                <w:numId w:val="2"/>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Is data collection still ongoing?</w:t>
            </w:r>
          </w:p>
          <w:p w14:paraId="3698088F" w14:textId="77777777" w:rsidR="006A7700" w:rsidRPr="006A7700" w:rsidRDefault="006A7700" w:rsidP="005D7A6F">
            <w:pPr>
              <w:numPr>
                <w:ilvl w:val="0"/>
                <w:numId w:val="2"/>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If applicable, is fieldwork still ongoing?</w:t>
            </w:r>
          </w:p>
          <w:p w14:paraId="018D23F4" w14:textId="77777777" w:rsidR="006A7700" w:rsidRPr="006A7700" w:rsidRDefault="006A7700" w:rsidP="005D7A6F">
            <w:pPr>
              <w:numPr>
                <w:ilvl w:val="0"/>
                <w:numId w:val="2"/>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Have there been any difficulties recruiting participants?</w:t>
            </w:r>
          </w:p>
          <w:p w14:paraId="1EA8FE7E" w14:textId="77777777" w:rsidR="006A7700" w:rsidRPr="006A7700" w:rsidRDefault="006A7700" w:rsidP="005D7A6F">
            <w:pPr>
              <w:numPr>
                <w:ilvl w:val="0"/>
                <w:numId w:val="2"/>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Are there any results from interim analysis?</w:t>
            </w:r>
          </w:p>
        </w:tc>
      </w:tr>
      <w:tr w:rsidR="006A7700" w:rsidRPr="006A7700" w14:paraId="6B86E86B" w14:textId="77777777" w:rsidTr="005D7A6F">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Pr>
          <w:p w14:paraId="7DA98602" w14:textId="77777777" w:rsidR="006A7700" w:rsidRPr="006A7700" w:rsidRDefault="006A7700" w:rsidP="005D7A6F">
            <w:pPr>
              <w:rPr>
                <w:sz w:val="24"/>
                <w:szCs w:val="24"/>
              </w:rPr>
            </w:pPr>
            <w:r w:rsidRPr="006A7700">
              <w:rPr>
                <w:b/>
                <w:bCs/>
                <w:sz w:val="24"/>
                <w:szCs w:val="24"/>
              </w:rPr>
              <w:t>1.4 Unanticipated problems</w:t>
            </w:r>
          </w:p>
        </w:tc>
      </w:tr>
      <w:tr w:rsidR="006A7700" w:rsidRPr="006A7700" w14:paraId="44B89FD4" w14:textId="77777777" w:rsidTr="00CA6FF4">
        <w:trPr>
          <w:trHeight w:val="227"/>
          <w:tblCellSpacing w:w="0" w:type="dxa"/>
        </w:trPr>
        <w:tc>
          <w:tcPr>
            <w:tcW w:w="622" w:type="pct"/>
            <w:tcBorders>
              <w:top w:val="outset" w:sz="6" w:space="0" w:color="auto"/>
              <w:left w:val="outset" w:sz="6" w:space="0" w:color="auto"/>
              <w:bottom w:val="outset" w:sz="6" w:space="0" w:color="auto"/>
              <w:right w:val="outset" w:sz="6" w:space="0" w:color="auto"/>
            </w:tcBorders>
          </w:tcPr>
          <w:p w14:paraId="318F4E14" w14:textId="77777777" w:rsidR="006A7700" w:rsidRPr="006A7700" w:rsidRDefault="006A7700" w:rsidP="005D7A6F">
            <w:pPr>
              <w:rPr>
                <w:rFonts w:cstheme="minorHAnsi"/>
                <w:b/>
                <w:bCs/>
                <w:sz w:val="24"/>
                <w:szCs w:val="24"/>
              </w:rPr>
            </w:pPr>
            <w:r w:rsidRPr="006A7700">
              <w:rPr>
                <w:rFonts w:cstheme="minorHAnsi"/>
                <w:b/>
                <w:bCs/>
                <w:sz w:val="24"/>
                <w:szCs w:val="24"/>
              </w:rPr>
              <w:t xml:space="preserve">1.4.1 </w:t>
            </w:r>
          </w:p>
        </w:tc>
        <w:tc>
          <w:tcPr>
            <w:tcW w:w="4378" w:type="pct"/>
            <w:tcBorders>
              <w:top w:val="outset" w:sz="6" w:space="0" w:color="auto"/>
              <w:left w:val="outset" w:sz="6" w:space="0" w:color="auto"/>
              <w:bottom w:val="outset" w:sz="6" w:space="0" w:color="auto"/>
              <w:right w:val="outset" w:sz="6" w:space="0" w:color="auto"/>
            </w:tcBorders>
          </w:tcPr>
          <w:p w14:paraId="61B31CD2" w14:textId="77777777" w:rsidR="006A7700" w:rsidRPr="006A7700" w:rsidRDefault="006A7700" w:rsidP="005D7A6F">
            <w:p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An unanticipated problem is any incident, experience, or outcome that meets </w:t>
            </w:r>
            <w:r w:rsidRPr="006A7700">
              <w:rPr>
                <w:rFonts w:eastAsia="Times New Roman" w:cstheme="minorHAnsi"/>
                <w:b/>
                <w:bCs/>
                <w:color w:val="000000"/>
                <w:sz w:val="24"/>
                <w:szCs w:val="24"/>
              </w:rPr>
              <w:t>all</w:t>
            </w:r>
            <w:r w:rsidRPr="006A7700">
              <w:rPr>
                <w:rFonts w:eastAsia="Times New Roman" w:cstheme="minorHAnsi"/>
                <w:color w:val="000000"/>
                <w:sz w:val="24"/>
                <w:szCs w:val="24"/>
              </w:rPr>
              <w:t> of the following criteria:</w:t>
            </w:r>
          </w:p>
          <w:p w14:paraId="2F65900A" w14:textId="77777777" w:rsidR="006A7700" w:rsidRPr="006A7700" w:rsidRDefault="006A7700" w:rsidP="005D7A6F">
            <w:pPr>
              <w:numPr>
                <w:ilvl w:val="0"/>
                <w:numId w:val="3"/>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Unexpected (in terms of nature, severity, or frequency);</w:t>
            </w:r>
          </w:p>
          <w:p w14:paraId="66538AC0" w14:textId="77777777" w:rsidR="006A7700" w:rsidRPr="006A7700" w:rsidRDefault="006A7700" w:rsidP="005D7A6F">
            <w:pPr>
              <w:numPr>
                <w:ilvl w:val="0"/>
                <w:numId w:val="3"/>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Related or possibly related to participation in the research;</w:t>
            </w:r>
          </w:p>
          <w:p w14:paraId="2DFECDA7" w14:textId="77777777" w:rsidR="006A7700" w:rsidRPr="006A7700" w:rsidRDefault="006A7700" w:rsidP="005D7A6F">
            <w:pPr>
              <w:numPr>
                <w:ilvl w:val="0"/>
                <w:numId w:val="3"/>
              </w:num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Suggests that the research places research participants or others at a greater risk of harm than was previously known or recognized.</w:t>
            </w:r>
          </w:p>
          <w:p w14:paraId="23245AB5" w14:textId="77777777" w:rsidR="006A7700" w:rsidRPr="006A7700" w:rsidRDefault="006A7700" w:rsidP="005D7A6F">
            <w:pPr>
              <w:spacing w:before="100" w:beforeAutospacing="1" w:after="100" w:afterAutospacing="1" w:line="240" w:lineRule="auto"/>
              <w:rPr>
                <w:rFonts w:eastAsia="Times New Roman" w:cstheme="minorHAnsi"/>
                <w:color w:val="000000"/>
                <w:sz w:val="24"/>
                <w:szCs w:val="24"/>
              </w:rPr>
            </w:pPr>
            <w:r w:rsidRPr="006A7700">
              <w:rPr>
                <w:rFonts w:eastAsia="Times New Roman" w:cstheme="minorHAnsi"/>
                <w:color w:val="000000"/>
                <w:sz w:val="24"/>
                <w:szCs w:val="24"/>
              </w:rPr>
              <w:t>For example, the theft of a laptop containing confidential information about participants would constitute an unanticipated problem; in the case of fieldwork, a war outbreak or insurrection in the area of the research might constitute an unanticipated problem.</w:t>
            </w:r>
          </w:p>
        </w:tc>
      </w:tr>
      <w:tr w:rsidR="006A7700" w:rsidRPr="006A7700" w14:paraId="7EBB8E61" w14:textId="77777777" w:rsidTr="005D7A6F">
        <w:trPr>
          <w:trHeight w:val="227"/>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tcPr>
          <w:p w14:paraId="79D86C31" w14:textId="77777777" w:rsidR="006A7700" w:rsidRPr="006A7700" w:rsidRDefault="006A7700" w:rsidP="005D7A6F">
            <w:pPr>
              <w:spacing w:before="100" w:beforeAutospacing="1" w:after="100" w:afterAutospacing="1" w:line="240" w:lineRule="auto"/>
              <w:rPr>
                <w:rFonts w:eastAsia="Times New Roman" w:cstheme="minorHAnsi"/>
                <w:color w:val="000000"/>
                <w:sz w:val="24"/>
                <w:szCs w:val="24"/>
              </w:rPr>
            </w:pPr>
          </w:p>
        </w:tc>
      </w:tr>
    </w:tbl>
    <w:p w14:paraId="7C5225BB" w14:textId="77777777" w:rsidR="006A7700" w:rsidRPr="006A7700" w:rsidRDefault="006A7700" w:rsidP="006A7700">
      <w:pPr>
        <w:rPr>
          <w:sz w:val="24"/>
          <w:szCs w:val="24"/>
        </w:rPr>
      </w:pPr>
    </w:p>
    <w:p w14:paraId="767E78EE" w14:textId="77777777" w:rsidR="006A7700" w:rsidRPr="006A7700" w:rsidRDefault="006A7700" w:rsidP="006A7700">
      <w:pPr>
        <w:rPr>
          <w:sz w:val="24"/>
          <w:szCs w:val="24"/>
        </w:rPr>
      </w:pPr>
    </w:p>
    <w:p w14:paraId="7DCD9645" w14:textId="77777777" w:rsidR="006A7700" w:rsidRPr="006A7700" w:rsidRDefault="006A7700" w:rsidP="006A7700"/>
    <w:sectPr w:rsidR="006A7700" w:rsidRPr="006A77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3BBF" w14:textId="77777777" w:rsidR="006A7700" w:rsidRDefault="006A7700" w:rsidP="006A7700">
      <w:pPr>
        <w:spacing w:after="0" w:line="240" w:lineRule="auto"/>
      </w:pPr>
      <w:r>
        <w:separator/>
      </w:r>
    </w:p>
  </w:endnote>
  <w:endnote w:type="continuationSeparator" w:id="0">
    <w:p w14:paraId="7081486A" w14:textId="77777777" w:rsidR="006A7700" w:rsidRDefault="006A7700" w:rsidP="006A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34992"/>
      <w:docPartObj>
        <w:docPartGallery w:val="Page Numbers (Bottom of Page)"/>
        <w:docPartUnique/>
      </w:docPartObj>
    </w:sdtPr>
    <w:sdtEndPr/>
    <w:sdtContent>
      <w:sdt>
        <w:sdtPr>
          <w:id w:val="-1769616900"/>
          <w:docPartObj>
            <w:docPartGallery w:val="Page Numbers (Top of Page)"/>
            <w:docPartUnique/>
          </w:docPartObj>
        </w:sdtPr>
        <w:sdtEndPr/>
        <w:sdtContent>
          <w:p w14:paraId="7F4AEB9D" w14:textId="77777777" w:rsidR="008C15D1" w:rsidRDefault="00CA6F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3DEACE" w14:textId="6405891E" w:rsidR="008C15D1" w:rsidRDefault="00671471">
    <w:pPr>
      <w:pStyle w:val="Footer"/>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A971" w14:textId="77777777" w:rsidR="006A7700" w:rsidRDefault="006A7700" w:rsidP="006A7700">
      <w:pPr>
        <w:spacing w:after="0" w:line="240" w:lineRule="auto"/>
      </w:pPr>
      <w:r>
        <w:separator/>
      </w:r>
    </w:p>
  </w:footnote>
  <w:footnote w:type="continuationSeparator" w:id="0">
    <w:p w14:paraId="63C96265" w14:textId="77777777" w:rsidR="006A7700" w:rsidRDefault="006A7700" w:rsidP="006A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37E24"/>
    <w:multiLevelType w:val="multilevel"/>
    <w:tmpl w:val="236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32493"/>
    <w:multiLevelType w:val="multilevel"/>
    <w:tmpl w:val="C0004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6D38B8"/>
    <w:multiLevelType w:val="multilevel"/>
    <w:tmpl w:val="4C2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00"/>
    <w:rsid w:val="00671471"/>
    <w:rsid w:val="006A7700"/>
    <w:rsid w:val="00B67B46"/>
    <w:rsid w:val="00CA61C7"/>
    <w:rsid w:val="00CA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36DE"/>
  <w15:chartTrackingRefBased/>
  <w15:docId w15:val="{47221267-2078-4D68-9A4F-75DC53F7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00"/>
  </w:style>
  <w:style w:type="paragraph" w:styleId="Heading1">
    <w:name w:val="heading 1"/>
    <w:basedOn w:val="Normal"/>
    <w:next w:val="Normal"/>
    <w:link w:val="Heading1Char"/>
    <w:uiPriority w:val="9"/>
    <w:qFormat/>
    <w:rsid w:val="006A7700"/>
    <w:pPr>
      <w:keepNext/>
      <w:spacing w:after="0" w:line="240" w:lineRule="auto"/>
      <w:jc w:val="center"/>
      <w:outlineLvl w:val="0"/>
    </w:pPr>
    <w:rPr>
      <w:rFonts w:eastAsia="Times New Roman"/>
      <w:b/>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700"/>
    <w:rPr>
      <w:rFonts w:eastAsia="Times New Roman"/>
      <w:b/>
      <w:lang w:val="en-CA"/>
    </w:rPr>
  </w:style>
  <w:style w:type="paragraph" w:styleId="Header">
    <w:name w:val="header"/>
    <w:basedOn w:val="Normal"/>
    <w:link w:val="HeaderChar"/>
    <w:uiPriority w:val="99"/>
    <w:unhideWhenUsed/>
    <w:rsid w:val="006A7700"/>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6A7700"/>
    <w:rPr>
      <w:lang w:val="en-CA"/>
    </w:rPr>
  </w:style>
  <w:style w:type="paragraph" w:styleId="Footer">
    <w:name w:val="footer"/>
    <w:basedOn w:val="Normal"/>
    <w:link w:val="FooterChar"/>
    <w:uiPriority w:val="99"/>
    <w:unhideWhenUsed/>
    <w:rsid w:val="006A7700"/>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6A7700"/>
    <w:rPr>
      <w:lang w:val="en-CA"/>
    </w:rPr>
  </w:style>
  <w:style w:type="paragraph" w:styleId="ListParagraph">
    <w:name w:val="List Paragraph"/>
    <w:basedOn w:val="Normal"/>
    <w:uiPriority w:val="34"/>
    <w:qFormat/>
    <w:rsid w:val="006A7700"/>
    <w:pPr>
      <w:ind w:left="720"/>
      <w:contextualSpacing/>
    </w:pPr>
  </w:style>
  <w:style w:type="paragraph" w:styleId="NormalWeb">
    <w:name w:val="Normal (Web)"/>
    <w:basedOn w:val="Normal"/>
    <w:uiPriority w:val="99"/>
    <w:unhideWhenUsed/>
    <w:rsid w:val="006A77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700"/>
    <w:rPr>
      <w:b/>
      <w:bCs/>
    </w:rPr>
  </w:style>
  <w:style w:type="character" w:styleId="Hyperlink">
    <w:name w:val="Hyperlink"/>
    <w:basedOn w:val="DefaultParagraphFont"/>
    <w:uiPriority w:val="99"/>
    <w:unhideWhenUsed/>
    <w:rsid w:val="006A7700"/>
    <w:rPr>
      <w:color w:val="0000FF"/>
      <w:u w:val="single"/>
    </w:rPr>
  </w:style>
  <w:style w:type="character" w:styleId="UnresolvedMention">
    <w:name w:val="Unresolved Mention"/>
    <w:basedOn w:val="DefaultParagraphFont"/>
    <w:uiPriority w:val="99"/>
    <w:semiHidden/>
    <w:unhideWhenUsed/>
    <w:rsid w:val="00B67B46"/>
    <w:rPr>
      <w:color w:val="605E5C"/>
      <w:shd w:val="clear" w:color="auto" w:fill="E1DFDD"/>
    </w:rPr>
  </w:style>
  <w:style w:type="character" w:styleId="FollowedHyperlink">
    <w:name w:val="FollowedHyperlink"/>
    <w:basedOn w:val="DefaultParagraphFont"/>
    <w:uiPriority w:val="99"/>
    <w:semiHidden/>
    <w:unhideWhenUsed/>
    <w:rsid w:val="00B67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4633">
      <w:bodyDiv w:val="1"/>
      <w:marLeft w:val="0"/>
      <w:marRight w:val="0"/>
      <w:marTop w:val="0"/>
      <w:marBottom w:val="0"/>
      <w:divBdr>
        <w:top w:val="none" w:sz="0" w:space="0" w:color="auto"/>
        <w:left w:val="none" w:sz="0" w:space="0" w:color="auto"/>
        <w:bottom w:val="none" w:sz="0" w:space="0" w:color="auto"/>
        <w:right w:val="none" w:sz="0" w:space="0" w:color="auto"/>
      </w:divBdr>
    </w:div>
    <w:div w:id="673997125">
      <w:bodyDiv w:val="1"/>
      <w:marLeft w:val="0"/>
      <w:marRight w:val="0"/>
      <w:marTop w:val="0"/>
      <w:marBottom w:val="0"/>
      <w:divBdr>
        <w:top w:val="none" w:sz="0" w:space="0" w:color="auto"/>
        <w:left w:val="none" w:sz="0" w:space="0" w:color="auto"/>
        <w:bottom w:val="none" w:sz="0" w:space="0" w:color="auto"/>
        <w:right w:val="none" w:sz="0" w:space="0" w:color="auto"/>
      </w:divBdr>
    </w:div>
    <w:div w:id="1289241385">
      <w:bodyDiv w:val="1"/>
      <w:marLeft w:val="0"/>
      <w:marRight w:val="0"/>
      <w:marTop w:val="0"/>
      <w:marBottom w:val="0"/>
      <w:divBdr>
        <w:top w:val="none" w:sz="0" w:space="0" w:color="auto"/>
        <w:left w:val="none" w:sz="0" w:space="0" w:color="auto"/>
        <w:bottom w:val="none" w:sz="0" w:space="0" w:color="auto"/>
        <w:right w:val="none" w:sz="0" w:space="0" w:color="auto"/>
      </w:divBdr>
    </w:div>
    <w:div w:id="1359770411">
      <w:bodyDiv w:val="1"/>
      <w:marLeft w:val="0"/>
      <w:marRight w:val="0"/>
      <w:marTop w:val="0"/>
      <w:marBottom w:val="0"/>
      <w:divBdr>
        <w:top w:val="none" w:sz="0" w:space="0" w:color="auto"/>
        <w:left w:val="none" w:sz="0" w:space="0" w:color="auto"/>
        <w:bottom w:val="none" w:sz="0" w:space="0" w:color="auto"/>
        <w:right w:val="none" w:sz="0" w:space="0" w:color="auto"/>
      </w:divBdr>
    </w:div>
    <w:div w:id="17122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ethics.ubc.ca/behavioural-research-ethics/breb-guidance-notes/guidance-notes-behavioural-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Stewart-Gomes, Allison</dc:creator>
  <cp:keywords/>
  <dc:description/>
  <cp:lastModifiedBy>Stewart-Gomes, Allison</cp:lastModifiedBy>
  <cp:revision>3</cp:revision>
  <dcterms:created xsi:type="dcterms:W3CDTF">2025-06-25T18:02:00Z</dcterms:created>
  <dcterms:modified xsi:type="dcterms:W3CDTF">2025-07-07T18:28:00Z</dcterms:modified>
</cp:coreProperties>
</file>