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3690" w14:textId="7B1AE015" w:rsidR="00874786" w:rsidRPr="00874786" w:rsidRDefault="00874786" w:rsidP="00874786">
      <w:r w:rsidRPr="00874786">
        <w:rPr>
          <w:color w:val="1F3864" w:themeColor="accent1" w:themeShade="80"/>
          <w:sz w:val="40"/>
          <w:szCs w:val="40"/>
        </w:rPr>
        <w:t>Request for Acknowledgement Coversheet</w:t>
      </w:r>
      <w:r>
        <w:rPr>
          <w:color w:val="1F3864" w:themeColor="accent1" w:themeShade="80"/>
          <w:sz w:val="40"/>
          <w:szCs w:val="40"/>
        </w:rPr>
        <w:t xml:space="preserve"> Guidance Notes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7"/>
        <w:gridCol w:w="5937"/>
      </w:tblGrid>
      <w:tr w:rsidR="00874786" w14:paraId="306FD21C" w14:textId="77777777" w:rsidTr="005D7A6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542F2A1F" w14:textId="77777777" w:rsidR="00874786" w:rsidRPr="00874786" w:rsidRDefault="00874786" w:rsidP="005D7A6F">
            <w:pPr>
              <w:pStyle w:val="Heading1"/>
              <w:jc w:val="left"/>
              <w:rPr>
                <w:rFonts w:eastAsiaTheme="minorHAnsi" w:cstheme="minorHAnsi"/>
                <w:sz w:val="24"/>
                <w:szCs w:val="24"/>
              </w:rPr>
            </w:pPr>
            <w:r w:rsidRPr="00874786">
              <w:rPr>
                <w:rFonts w:eastAsiaTheme="minorHAnsi" w:cstheme="minorHAnsi"/>
                <w:sz w:val="24"/>
                <w:szCs w:val="24"/>
              </w:rPr>
              <w:t xml:space="preserve">Request for Acknowledgement Coversheet </w:t>
            </w:r>
          </w:p>
        </w:tc>
      </w:tr>
      <w:tr w:rsidR="00874786" w14:paraId="64516F22" w14:textId="77777777" w:rsidTr="00874786">
        <w:trPr>
          <w:trHeight w:val="227"/>
          <w:tblCellSpacing w:w="0" w:type="dxa"/>
        </w:trPr>
        <w:tc>
          <w:tcPr>
            <w:tcW w:w="1823" w:type="pct"/>
            <w:tcBorders>
              <w:top w:val="outset" w:sz="6" w:space="0" w:color="auto"/>
              <w:left w:val="outset" w:sz="6" w:space="0" w:color="auto"/>
              <w:bottom w:val="outset" w:sz="6" w:space="0" w:color="auto"/>
              <w:right w:val="outset" w:sz="6" w:space="0" w:color="auto"/>
            </w:tcBorders>
            <w:shd w:val="clear" w:color="auto" w:fill="auto"/>
            <w:hideMark/>
          </w:tcPr>
          <w:p w14:paraId="4CDC56C2" w14:textId="50A35FA6" w:rsidR="00874786" w:rsidRPr="00874786" w:rsidRDefault="00874786" w:rsidP="00874786">
            <w:pPr>
              <w:rPr>
                <w:rFonts w:cstheme="minorHAnsi"/>
                <w:b/>
                <w:iCs/>
                <w:sz w:val="24"/>
                <w:szCs w:val="24"/>
                <w:lang w:val="en-CA"/>
              </w:rPr>
            </w:pPr>
            <w:r w:rsidRPr="00874786">
              <w:rPr>
                <w:rFonts w:cstheme="minorHAnsi"/>
                <w:b/>
                <w:iCs/>
                <w:sz w:val="24"/>
                <w:szCs w:val="24"/>
                <w:lang w:val="en-CA"/>
              </w:rPr>
              <w:t xml:space="preserve">1.A. </w:t>
            </w:r>
          </w:p>
        </w:tc>
        <w:tc>
          <w:tcPr>
            <w:tcW w:w="3177" w:type="pct"/>
            <w:tcBorders>
              <w:top w:val="outset" w:sz="6" w:space="0" w:color="auto"/>
              <w:left w:val="outset" w:sz="6" w:space="0" w:color="auto"/>
              <w:bottom w:val="outset" w:sz="6" w:space="0" w:color="auto"/>
              <w:right w:val="outset" w:sz="6" w:space="0" w:color="auto"/>
            </w:tcBorders>
            <w:hideMark/>
          </w:tcPr>
          <w:p w14:paraId="52F95A84" w14:textId="77777777" w:rsidR="00874786" w:rsidRPr="00874786" w:rsidRDefault="00874786" w:rsidP="00874786">
            <w:p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 </w:t>
            </w:r>
            <w:r w:rsidRPr="00F72BC6">
              <w:rPr>
                <w:rFonts w:eastAsia="Times New Roman" w:cstheme="minorHAnsi"/>
                <w:color w:val="000000"/>
                <w:sz w:val="24"/>
                <w:szCs w:val="24"/>
              </w:rPr>
              <w:t>Annual Renewals, Amendments and Completion of Study</w:t>
            </w:r>
            <w:r w:rsidRPr="00874786">
              <w:rPr>
                <w:rFonts w:eastAsia="Times New Roman" w:cstheme="minorHAnsi"/>
                <w:b/>
                <w:bCs/>
                <w:color w:val="000000"/>
                <w:sz w:val="24"/>
                <w:szCs w:val="24"/>
              </w:rPr>
              <w:t xml:space="preserve"> </w:t>
            </w:r>
            <w:r w:rsidRPr="00F72BC6">
              <w:rPr>
                <w:rFonts w:eastAsia="Times New Roman" w:cstheme="minorHAnsi"/>
                <w:color w:val="000000"/>
                <w:sz w:val="24"/>
                <w:szCs w:val="24"/>
              </w:rPr>
              <w:t>notices</w:t>
            </w:r>
            <w:r w:rsidRPr="00874786">
              <w:rPr>
                <w:rFonts w:eastAsia="Times New Roman" w:cstheme="minorHAnsi"/>
                <w:b/>
                <w:bCs/>
                <w:color w:val="000000"/>
                <w:sz w:val="24"/>
                <w:szCs w:val="24"/>
              </w:rPr>
              <w:t> </w:t>
            </w:r>
            <w:r w:rsidRPr="00874786">
              <w:rPr>
                <w:rFonts w:eastAsia="Times New Roman" w:cstheme="minorHAnsi"/>
                <w:color w:val="000000"/>
                <w:sz w:val="24"/>
                <w:szCs w:val="24"/>
              </w:rPr>
              <w:t xml:space="preserve">may not be submitted using this form. If you are submitting one of these items, please go back and select the applicable form (PAA). If the correct option is not available to you, please contact </w:t>
            </w:r>
            <w:proofErr w:type="spellStart"/>
            <w:r w:rsidRPr="00874786">
              <w:rPr>
                <w:rFonts w:eastAsia="Times New Roman" w:cstheme="minorHAnsi"/>
                <w:color w:val="000000"/>
                <w:sz w:val="24"/>
                <w:szCs w:val="24"/>
              </w:rPr>
              <w:t>RISe</w:t>
            </w:r>
            <w:proofErr w:type="spellEnd"/>
            <w:r w:rsidRPr="00874786">
              <w:rPr>
                <w:rFonts w:eastAsia="Times New Roman" w:cstheme="minorHAnsi"/>
                <w:color w:val="000000"/>
                <w:sz w:val="24"/>
                <w:szCs w:val="24"/>
              </w:rPr>
              <w:t xml:space="preserve"> Support for assistance.</w:t>
            </w:r>
          </w:p>
          <w:p w14:paraId="43124E06" w14:textId="77777777" w:rsidR="00874786" w:rsidRPr="00874786" w:rsidRDefault="00874786" w:rsidP="00874786">
            <w:p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 </w:t>
            </w:r>
            <w:r w:rsidRPr="00874786">
              <w:rPr>
                <w:rFonts w:eastAsia="Times New Roman" w:cstheme="minorHAnsi"/>
                <w:b/>
                <w:bCs/>
                <w:color w:val="000000"/>
                <w:sz w:val="24"/>
                <w:szCs w:val="24"/>
              </w:rPr>
              <w:t>Unanticipated event</w:t>
            </w:r>
            <w:r w:rsidRPr="00874786">
              <w:rPr>
                <w:rFonts w:eastAsia="Times New Roman" w:cstheme="minorHAnsi"/>
                <w:color w:val="000000"/>
                <w:sz w:val="24"/>
                <w:szCs w:val="24"/>
              </w:rPr>
              <w:br/>
              <w:t>An unanticipated event is any incident, experience, or outcome that meets </w:t>
            </w:r>
            <w:r w:rsidRPr="00874786">
              <w:rPr>
                <w:rFonts w:eastAsia="Times New Roman" w:cstheme="minorHAnsi"/>
                <w:b/>
                <w:bCs/>
                <w:color w:val="000000"/>
                <w:sz w:val="24"/>
                <w:szCs w:val="24"/>
              </w:rPr>
              <w:t>all</w:t>
            </w:r>
            <w:r w:rsidRPr="00874786">
              <w:rPr>
                <w:rFonts w:eastAsia="Times New Roman" w:cstheme="minorHAnsi"/>
                <w:color w:val="000000"/>
                <w:sz w:val="24"/>
                <w:szCs w:val="24"/>
              </w:rPr>
              <w:t> of the following criteria:</w:t>
            </w:r>
          </w:p>
          <w:p w14:paraId="30480E61" w14:textId="77777777" w:rsidR="00874786" w:rsidRPr="00874786" w:rsidRDefault="00874786" w:rsidP="00874786">
            <w:pPr>
              <w:numPr>
                <w:ilvl w:val="0"/>
                <w:numId w:val="2"/>
              </w:num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Unexpected (in terms of nature, severity, or frequency)</w:t>
            </w:r>
          </w:p>
          <w:p w14:paraId="575C5CAE" w14:textId="77777777" w:rsidR="00874786" w:rsidRPr="00874786" w:rsidRDefault="00874786" w:rsidP="00874786">
            <w:pPr>
              <w:numPr>
                <w:ilvl w:val="0"/>
                <w:numId w:val="2"/>
              </w:num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Related or possibly related to participation in the research;</w:t>
            </w:r>
          </w:p>
          <w:p w14:paraId="0D5C56F5" w14:textId="77777777" w:rsidR="00874786" w:rsidRPr="00874786" w:rsidRDefault="00874786" w:rsidP="00874786">
            <w:pPr>
              <w:numPr>
                <w:ilvl w:val="0"/>
                <w:numId w:val="2"/>
              </w:num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Suggests that the research places research participants or others at a greater risk of harm than was previously known or recognized.</w:t>
            </w:r>
          </w:p>
          <w:p w14:paraId="3BF94178" w14:textId="2BAE4631" w:rsidR="00874786" w:rsidRPr="00874786" w:rsidRDefault="00874786" w:rsidP="00874786">
            <w:pPr>
              <w:spacing w:before="100" w:beforeAutospacing="1" w:after="100" w:afterAutospacing="1" w:line="240" w:lineRule="auto"/>
              <w:rPr>
                <w:rFonts w:eastAsia="Times New Roman" w:cstheme="minorHAnsi"/>
                <w:color w:val="000000"/>
                <w:sz w:val="24"/>
                <w:szCs w:val="24"/>
              </w:rPr>
            </w:pPr>
            <w:r w:rsidRPr="00874786">
              <w:rPr>
                <w:rFonts w:eastAsia="Times New Roman" w:cstheme="minorHAnsi"/>
                <w:color w:val="000000"/>
                <w:sz w:val="24"/>
                <w:szCs w:val="24"/>
              </w:rPr>
              <w:t>For example, the theft or loss of a laptop containing confidential information about participants would constitute an unanticipated event; the outbreak of war or disease in the area of the research might constitute an unanticipated event.</w:t>
            </w:r>
          </w:p>
        </w:tc>
      </w:tr>
      <w:tr w:rsidR="00874786" w14:paraId="1FCEBD4B" w14:textId="77777777" w:rsidTr="005D7A6F">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526C4CE5" w14:textId="77777777" w:rsidR="00874786" w:rsidRPr="00471770" w:rsidRDefault="00874786" w:rsidP="005D7A6F">
            <w:pPr>
              <w:rPr>
                <w:b/>
                <w:bCs/>
              </w:rPr>
            </w:pPr>
          </w:p>
        </w:tc>
      </w:tr>
    </w:tbl>
    <w:p w14:paraId="5940A064" w14:textId="77777777" w:rsidR="00874786" w:rsidRDefault="00874786" w:rsidP="00874786"/>
    <w:p w14:paraId="07489073" w14:textId="77777777" w:rsidR="00CA61C7" w:rsidRDefault="00CA61C7"/>
    <w:sectPr w:rsidR="00CA61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4514" w14:textId="77777777" w:rsidR="00874786" w:rsidRDefault="00874786" w:rsidP="00874786">
      <w:pPr>
        <w:spacing w:after="0" w:line="240" w:lineRule="auto"/>
      </w:pPr>
      <w:r>
        <w:separator/>
      </w:r>
    </w:p>
  </w:endnote>
  <w:endnote w:type="continuationSeparator" w:id="0">
    <w:p w14:paraId="296C9A05" w14:textId="77777777" w:rsidR="00874786" w:rsidRDefault="00874786" w:rsidP="0087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693548"/>
      <w:docPartObj>
        <w:docPartGallery w:val="Page Numbers (Bottom of Page)"/>
        <w:docPartUnique/>
      </w:docPartObj>
    </w:sdtPr>
    <w:sdtEndPr/>
    <w:sdtContent>
      <w:sdt>
        <w:sdtPr>
          <w:id w:val="-1769616900"/>
          <w:docPartObj>
            <w:docPartGallery w:val="Page Numbers (Top of Page)"/>
            <w:docPartUnique/>
          </w:docPartObj>
        </w:sdtPr>
        <w:sdtEndPr/>
        <w:sdtContent>
          <w:p w14:paraId="1F55F45F" w14:textId="77777777" w:rsidR="00520E02" w:rsidRDefault="008747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8CA466" w14:textId="7353DDA5" w:rsidR="00F63479" w:rsidRDefault="00C374DD">
    <w:pPr>
      <w:pStyle w:val="Footer"/>
    </w:pPr>
    <w:r>
      <w:t>July 2025</w:t>
    </w:r>
    <w:r w:rsidR="0087478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8290" w14:textId="77777777" w:rsidR="00874786" w:rsidRDefault="00874786" w:rsidP="00874786">
      <w:pPr>
        <w:spacing w:after="0" w:line="240" w:lineRule="auto"/>
      </w:pPr>
      <w:r>
        <w:separator/>
      </w:r>
    </w:p>
  </w:footnote>
  <w:footnote w:type="continuationSeparator" w:id="0">
    <w:p w14:paraId="005EB6A7" w14:textId="77777777" w:rsidR="00874786" w:rsidRDefault="00874786" w:rsidP="00874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D40"/>
    <w:multiLevelType w:val="multilevel"/>
    <w:tmpl w:val="0DA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67AD2"/>
    <w:multiLevelType w:val="hybridMultilevel"/>
    <w:tmpl w:val="186E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86"/>
    <w:rsid w:val="00874786"/>
    <w:rsid w:val="00C374DD"/>
    <w:rsid w:val="00CA61C7"/>
    <w:rsid w:val="00F7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9170"/>
  <w15:chartTrackingRefBased/>
  <w15:docId w15:val="{73943955-B0DC-40E4-AF67-99B4B501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86"/>
  </w:style>
  <w:style w:type="paragraph" w:styleId="Heading1">
    <w:name w:val="heading 1"/>
    <w:basedOn w:val="Normal"/>
    <w:next w:val="Normal"/>
    <w:link w:val="Heading1Char"/>
    <w:uiPriority w:val="9"/>
    <w:qFormat/>
    <w:rsid w:val="00874786"/>
    <w:pPr>
      <w:keepNext/>
      <w:spacing w:after="0" w:line="240" w:lineRule="auto"/>
      <w:jc w:val="center"/>
      <w:outlineLvl w:val="0"/>
    </w:pPr>
    <w:rPr>
      <w:rFonts w:eastAsia="Times New Roman"/>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86"/>
    <w:rPr>
      <w:rFonts w:eastAsia="Times New Roman"/>
      <w:b/>
      <w:lang w:val="en-CA"/>
    </w:rPr>
  </w:style>
  <w:style w:type="paragraph" w:styleId="Header">
    <w:name w:val="header"/>
    <w:basedOn w:val="Normal"/>
    <w:link w:val="HeaderChar"/>
    <w:uiPriority w:val="99"/>
    <w:unhideWhenUsed/>
    <w:rsid w:val="00874786"/>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874786"/>
    <w:rPr>
      <w:lang w:val="en-CA"/>
    </w:rPr>
  </w:style>
  <w:style w:type="paragraph" w:styleId="ListParagraph">
    <w:name w:val="List Paragraph"/>
    <w:basedOn w:val="Normal"/>
    <w:uiPriority w:val="34"/>
    <w:qFormat/>
    <w:rsid w:val="00874786"/>
    <w:pPr>
      <w:ind w:left="720"/>
      <w:contextualSpacing/>
    </w:pPr>
  </w:style>
  <w:style w:type="paragraph" w:styleId="Footer">
    <w:name w:val="footer"/>
    <w:basedOn w:val="Normal"/>
    <w:link w:val="FooterChar"/>
    <w:uiPriority w:val="99"/>
    <w:unhideWhenUsed/>
    <w:rsid w:val="00874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86"/>
  </w:style>
  <w:style w:type="paragraph" w:styleId="NormalWeb">
    <w:name w:val="Normal (Web)"/>
    <w:basedOn w:val="Normal"/>
    <w:uiPriority w:val="99"/>
    <w:semiHidden/>
    <w:unhideWhenUsed/>
    <w:rsid w:val="008747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Stewart-Gomes, Allison</dc:creator>
  <cp:keywords/>
  <dc:description/>
  <cp:lastModifiedBy>Stewart-Gomes, Allison</cp:lastModifiedBy>
  <cp:revision>3</cp:revision>
  <dcterms:created xsi:type="dcterms:W3CDTF">2025-05-20T21:23:00Z</dcterms:created>
  <dcterms:modified xsi:type="dcterms:W3CDTF">2025-07-07T18:40:00Z</dcterms:modified>
</cp:coreProperties>
</file>